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E9" w:rsidRDefault="007777E9" w:rsidP="007777E9">
      <w:pPr>
        <w:adjustRightInd w:val="0"/>
        <w:snapToGrid w:val="0"/>
        <w:rPr>
          <w:rFonts w:ascii="黑体" w:eastAsia="黑体" w:hAnsi="黑体" w:hint="eastAsia"/>
          <w:color w:val="000000"/>
          <w:spacing w:val="-6"/>
          <w:sz w:val="32"/>
          <w:szCs w:val="32"/>
        </w:rPr>
      </w:pPr>
      <w:r w:rsidRPr="00EC43E0">
        <w:rPr>
          <w:rFonts w:ascii="黑体" w:eastAsia="黑体" w:hAnsi="黑体" w:hint="eastAsia"/>
          <w:color w:val="000000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3</w:t>
      </w:r>
    </w:p>
    <w:p w:rsidR="007777E9" w:rsidRPr="00EC43E0" w:rsidRDefault="007777E9" w:rsidP="007777E9">
      <w:pPr>
        <w:adjustRightInd w:val="0"/>
        <w:snapToGrid w:val="0"/>
        <w:rPr>
          <w:rFonts w:ascii="黑体" w:eastAsia="黑体" w:hAnsi="黑体"/>
          <w:color w:val="000000"/>
          <w:spacing w:val="-6"/>
          <w:sz w:val="32"/>
          <w:szCs w:val="32"/>
        </w:rPr>
      </w:pPr>
    </w:p>
    <w:p w:rsidR="007777E9" w:rsidRPr="00384F65" w:rsidRDefault="007777E9" w:rsidP="007777E9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</w:pPr>
      <w:r w:rsidRPr="00384F65"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  <w:t>福州大学2020年“阳光奖学金”</w:t>
      </w:r>
    </w:p>
    <w:p w:rsidR="007777E9" w:rsidRPr="00687AC4" w:rsidRDefault="007777E9" w:rsidP="007777E9">
      <w:pPr>
        <w:adjustRightInd w:val="0"/>
        <w:snapToGrid w:val="0"/>
        <w:ind w:firstLineChars="700" w:firstLine="2156"/>
        <w:rPr>
          <w:rFonts w:ascii="仿宋_GB2312" w:eastAsia="仿宋_GB2312" w:hAnsi="Calibri"/>
          <w:color w:val="000000"/>
          <w:spacing w:val="-6"/>
          <w:sz w:val="32"/>
          <w:szCs w:val="32"/>
        </w:rPr>
      </w:pPr>
    </w:p>
    <w:p w:rsidR="007777E9" w:rsidRPr="00541381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/>
          <w:spacing w:val="-6"/>
          <w:sz w:val="32"/>
          <w:szCs w:val="32"/>
        </w:rPr>
      </w:pPr>
      <w:r w:rsidRPr="00541381">
        <w:rPr>
          <w:rFonts w:ascii="楷体_GB2312" w:eastAsia="楷体_GB2312" w:hAnsi="黑体" w:hint="eastAsia"/>
          <w:spacing w:val="-6"/>
          <w:sz w:val="32"/>
          <w:szCs w:val="32"/>
        </w:rPr>
        <w:t>（一）奖励对象及标准</w:t>
      </w:r>
    </w:p>
    <w:p w:rsidR="007777E9" w:rsidRPr="0031089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1.奖励对象：全日制全脱产在校在读三年级及以上本科生和二年级及以上研究生。</w:t>
      </w:r>
    </w:p>
    <w:p w:rsidR="007777E9" w:rsidRPr="0017729D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FF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2.奖励名额：每学年奖励70名，其中土木学院研究生6名、本科生14名；建筑学院研究生3名、本科生7名；经济与管理学院研究生6名、本科生14名；</w:t>
      </w:r>
      <w:r w:rsidRPr="00384F65">
        <w:rPr>
          <w:rFonts w:ascii="仿宋_GB2312" w:eastAsia="仿宋_GB2312" w:hint="eastAsia"/>
          <w:color w:val="000000"/>
          <w:spacing w:val="-6"/>
          <w:sz w:val="32"/>
          <w:szCs w:val="32"/>
        </w:rPr>
        <w:t>除以上三学院外20名，研究生5名、本科生15名，原则上各学院择优推荐1名本科生及1名研究生参加校级评选。</w:t>
      </w:r>
      <w:r w:rsidRPr="00384F65">
        <w:rPr>
          <w:rFonts w:ascii="仿宋_GB2312" w:eastAsia="仿宋_GB2312"/>
          <w:color w:val="000000"/>
          <w:spacing w:val="-6"/>
          <w:sz w:val="32"/>
          <w:szCs w:val="32"/>
        </w:rPr>
        <w:t xml:space="preserve"> </w:t>
      </w:r>
    </w:p>
    <w:p w:rsidR="007777E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3.奖励标准：每生奖励1万元。</w:t>
      </w:r>
    </w:p>
    <w:p w:rsidR="007777E9" w:rsidRPr="00541381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Ansi="黑体"/>
          <w:spacing w:val="-6"/>
          <w:sz w:val="32"/>
          <w:szCs w:val="32"/>
        </w:rPr>
      </w:pPr>
      <w:r>
        <w:rPr>
          <w:rFonts w:ascii="楷体_GB2312" w:eastAsia="楷体_GB2312" w:hAnsi="黑体" w:hint="eastAsia"/>
          <w:spacing w:val="-6"/>
          <w:sz w:val="32"/>
          <w:szCs w:val="32"/>
        </w:rPr>
        <w:t>（二）</w:t>
      </w:r>
      <w:r w:rsidRPr="00541381">
        <w:rPr>
          <w:rFonts w:ascii="楷体_GB2312" w:eastAsia="楷体_GB2312" w:hAnsi="黑体" w:hint="eastAsia"/>
          <w:spacing w:val="-6"/>
          <w:sz w:val="32"/>
          <w:szCs w:val="32"/>
        </w:rPr>
        <w:t>评选条件</w:t>
      </w:r>
    </w:p>
    <w:p w:rsidR="007777E9" w:rsidRPr="0031089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1.热爱祖国，遵纪守法，具有良好的思想修养和高尚的道德情操，在校期间未受过任何纪律处分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。</w:t>
      </w:r>
    </w:p>
    <w:p w:rsidR="007777E9" w:rsidRPr="0031089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2.品学兼优、刻苦学习，成绩优良，本科生参评前一年综合测评排名在本专业前20%，研究生参评前一年综合测评排名在本专业40%以内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。</w:t>
      </w:r>
    </w:p>
    <w:p w:rsidR="007777E9" w:rsidRPr="0031089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3.学术思想活跃，有较强的创新能力，在学科竞赛、科学研究、创新创业、学生工作等方面表现突出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。</w:t>
      </w:r>
    </w:p>
    <w:p w:rsidR="007777E9" w:rsidRPr="0031089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color w:val="000000"/>
          <w:spacing w:val="-6"/>
          <w:sz w:val="32"/>
          <w:szCs w:val="32"/>
        </w:rPr>
      </w:pPr>
      <w:r w:rsidRPr="00310899">
        <w:rPr>
          <w:rFonts w:ascii="仿宋_GB2312" w:eastAsia="仿宋_GB2312" w:hint="eastAsia"/>
          <w:color w:val="000000"/>
          <w:spacing w:val="-6"/>
          <w:sz w:val="32"/>
          <w:szCs w:val="32"/>
        </w:rPr>
        <w:t>4.同等条件下，家庭经济困难学生以及前一年内未获得其它大额奖、助学金（单项4000元及以上）的学生优先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。</w:t>
      </w:r>
    </w:p>
    <w:p w:rsidR="007777E9" w:rsidRDefault="007777E9" w:rsidP="007777E9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</w:p>
    <w:p w:rsidR="0008092C" w:rsidRPr="007777E9" w:rsidRDefault="0008092C">
      <w:bookmarkStart w:id="0" w:name="_GoBack"/>
      <w:bookmarkEnd w:id="0"/>
    </w:p>
    <w:sectPr w:rsidR="0008092C" w:rsidRPr="0077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E9"/>
    <w:rsid w:val="0008092C"/>
    <w:rsid w:val="00380FBA"/>
    <w:rsid w:val="007777E9"/>
    <w:rsid w:val="008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2020-06-24T07:22:00Z</dcterms:created>
  <dcterms:modified xsi:type="dcterms:W3CDTF">2020-06-24T07:23:00Z</dcterms:modified>
</cp:coreProperties>
</file>